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2ACE" w14:textId="77777777" w:rsidR="008A210C" w:rsidRDefault="00876589" w:rsidP="00550841">
      <w:pPr>
        <w:ind w:left="6379"/>
        <w:jc w:val="both"/>
        <w:rPr>
          <w:sz w:val="28"/>
          <w:rtl/>
          <w:lang w:eastAsia="en-US"/>
        </w:rPr>
      </w:pPr>
      <w:r>
        <w:rPr>
          <w:rFonts w:hint="eastAsia"/>
          <w:sz w:val="28"/>
          <w:rtl/>
          <w:lang w:eastAsia="en-US"/>
        </w:rPr>
        <w:t>‏</w:t>
      </w:r>
      <w:r>
        <w:rPr>
          <w:sz w:val="28"/>
          <w:rtl/>
          <w:lang w:eastAsia="en-US"/>
        </w:rPr>
        <w:br/>
      </w:r>
      <w:r w:rsidR="00550841">
        <w:rPr>
          <w:rFonts w:hint="cs"/>
          <w:sz w:val="28"/>
          <w:rtl/>
          <w:lang w:eastAsia="en-US"/>
        </w:rPr>
        <w:t xml:space="preserve">            תאריך: 14/01/2024</w:t>
      </w:r>
      <w:r>
        <w:rPr>
          <w:sz w:val="28"/>
          <w:rtl/>
          <w:lang w:eastAsia="en-US"/>
        </w:rPr>
        <w:br/>
      </w:r>
      <w:r w:rsidR="00550841">
        <w:rPr>
          <w:rFonts w:hint="cs"/>
          <w:sz w:val="28"/>
          <w:rtl/>
          <w:lang w:eastAsia="en-US"/>
        </w:rPr>
        <w:t xml:space="preserve">           </w:t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550841">
        <w:rPr>
          <w:rFonts w:hint="cs"/>
          <w:sz w:val="28"/>
          <w:rtl/>
          <w:lang w:eastAsia="en-US"/>
        </w:rPr>
        <w:t xml:space="preserve">             355523</w:t>
      </w:r>
    </w:p>
    <w:p w14:paraId="689D1D71" w14:textId="77777777" w:rsidR="008A210C" w:rsidRDefault="008A210C" w:rsidP="008A210C">
      <w:pPr>
        <w:ind w:left="46"/>
        <w:jc w:val="both"/>
        <w:rPr>
          <w:sz w:val="28"/>
          <w:rtl/>
          <w:lang w:eastAsia="en-US"/>
        </w:rPr>
      </w:pPr>
    </w:p>
    <w:p w14:paraId="6E7F5483" w14:textId="77777777" w:rsidR="008A210C" w:rsidRPr="00550841" w:rsidRDefault="008A210C" w:rsidP="008A210C">
      <w:pPr>
        <w:rPr>
          <w:sz w:val="8"/>
          <w:szCs w:val="8"/>
          <w:rtl/>
        </w:rPr>
      </w:pPr>
    </w:p>
    <w:p w14:paraId="25DA04FA" w14:textId="77777777" w:rsidR="00550841" w:rsidRDefault="00550841" w:rsidP="00550841">
      <w:pPr>
        <w:ind w:left="46"/>
        <w:jc w:val="center"/>
        <w:outlineLvl w:val="0"/>
        <w:rPr>
          <w:b/>
          <w:bCs/>
          <w:noProof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t>מכרז פנים/חוץ מס'  07/2024</w:t>
      </w:r>
    </w:p>
    <w:p w14:paraId="37FDA723" w14:textId="77777777" w:rsidR="00550841" w:rsidRDefault="00550841" w:rsidP="00550841">
      <w:pPr>
        <w:rPr>
          <w:b/>
          <w:bCs/>
          <w:sz w:val="14"/>
          <w:szCs w:val="14"/>
          <w:u w:val="single"/>
        </w:rPr>
      </w:pPr>
    </w:p>
    <w:p w14:paraId="1901CC06" w14:textId="77777777" w:rsidR="00550841" w:rsidRDefault="00550841" w:rsidP="00550841">
      <w:pPr>
        <w:outlineLvl w:val="1"/>
        <w:rPr>
          <w:b/>
          <w:bCs/>
          <w:u w:val="single"/>
        </w:rPr>
      </w:pPr>
      <w:proofErr w:type="spellStart"/>
      <w:r>
        <w:rPr>
          <w:rFonts w:hint="cs"/>
          <w:b/>
          <w:bCs/>
          <w:u w:val="single"/>
          <w:rtl/>
        </w:rPr>
        <w:t>מינהל</w:t>
      </w:r>
      <w:proofErr w:type="spellEnd"/>
      <w:r>
        <w:rPr>
          <w:rFonts w:hint="cs"/>
          <w:b/>
          <w:bCs/>
          <w:u w:val="single"/>
          <w:rtl/>
        </w:rPr>
        <w:t xml:space="preserve"> חינוך וערכים -  שפ"ח (שירות הפסיכולוגי החינוכי- התפתחותי)</w:t>
      </w:r>
    </w:p>
    <w:p w14:paraId="74FCC1A4" w14:textId="77777777" w:rsidR="00550841" w:rsidRPr="0048081A" w:rsidRDefault="00550841" w:rsidP="00550841">
      <w:pPr>
        <w:rPr>
          <w:b/>
          <w:bCs/>
          <w:sz w:val="14"/>
          <w:szCs w:val="14"/>
          <w:u w:val="single"/>
          <w:rtl/>
        </w:rPr>
      </w:pPr>
    </w:p>
    <w:p w14:paraId="1F9DAB03" w14:textId="77777777" w:rsidR="00550841" w:rsidRDefault="00550841" w:rsidP="00550841">
      <w:pPr>
        <w:rPr>
          <w:b/>
          <w:bCs/>
          <w:sz w:val="6"/>
          <w:szCs w:val="6"/>
          <w:u w:val="single"/>
        </w:rPr>
      </w:pPr>
    </w:p>
    <w:p w14:paraId="7EB6646F" w14:textId="77777777" w:rsidR="00550841" w:rsidRDefault="00550841" w:rsidP="00550841">
      <w:pPr>
        <w:tabs>
          <w:tab w:val="left" w:pos="4074"/>
        </w:tabs>
        <w:outlineLvl w:val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דרושים</w:t>
      </w:r>
      <w:r>
        <w:rPr>
          <w:rFonts w:hint="cs"/>
          <w:sz w:val="28"/>
          <w:szCs w:val="28"/>
          <w:u w:val="single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פסיכולוגים חינוכיים</w:t>
      </w:r>
    </w:p>
    <w:p w14:paraId="3637E811" w14:textId="77777777" w:rsidR="00550841" w:rsidRPr="0058679F" w:rsidRDefault="00550841" w:rsidP="00550841">
      <w:pPr>
        <w:tabs>
          <w:tab w:val="left" w:pos="4074"/>
        </w:tabs>
        <w:outlineLvl w:val="0"/>
        <w:rPr>
          <w:b/>
          <w:bCs/>
          <w:sz w:val="10"/>
          <w:szCs w:val="10"/>
          <w:u w:val="single"/>
          <w:rtl/>
        </w:rPr>
      </w:pPr>
    </w:p>
    <w:p w14:paraId="19CEA3D4" w14:textId="77777777" w:rsidR="00550841" w:rsidRPr="0058679F" w:rsidRDefault="00550841" w:rsidP="00550841">
      <w:pPr>
        <w:spacing w:after="200"/>
        <w:rPr>
          <w:rFonts w:eastAsia="Calibri"/>
          <w:rtl/>
          <w:lang w:eastAsia="en-US"/>
        </w:rPr>
      </w:pPr>
      <w:r w:rsidRPr="0058679F">
        <w:rPr>
          <w:rFonts w:eastAsia="Calibri" w:hint="cs"/>
          <w:u w:val="single"/>
          <w:rtl/>
          <w:lang w:eastAsia="en-US"/>
        </w:rPr>
        <w:t>כפיפות:</w:t>
      </w:r>
      <w:r w:rsidRPr="0058679F">
        <w:rPr>
          <w:rFonts w:eastAsia="Calibri" w:hint="cs"/>
          <w:rtl/>
          <w:lang w:eastAsia="en-US"/>
        </w:rPr>
        <w:t xml:space="preserve"> מנהלת השירות הפסיכולוגי החינוכי-התפתחותי</w:t>
      </w:r>
    </w:p>
    <w:p w14:paraId="276FB2B7" w14:textId="77777777" w:rsidR="00550841" w:rsidRPr="0058679F" w:rsidRDefault="00550841" w:rsidP="00550841">
      <w:pPr>
        <w:tabs>
          <w:tab w:val="left" w:pos="4074"/>
        </w:tabs>
        <w:outlineLvl w:val="0"/>
        <w:rPr>
          <w:b/>
          <w:bCs/>
          <w:sz w:val="14"/>
          <w:szCs w:val="14"/>
          <w:u w:val="single"/>
        </w:rPr>
      </w:pPr>
    </w:p>
    <w:p w14:paraId="0327E0E3" w14:textId="77777777" w:rsidR="00550841" w:rsidRDefault="00550841" w:rsidP="00550841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תיאור התפקיד: </w:t>
      </w:r>
    </w:p>
    <w:p w14:paraId="2BEB261B" w14:textId="77777777" w:rsidR="00550841" w:rsidRPr="008A65C5" w:rsidRDefault="00550841" w:rsidP="00550841">
      <w:pPr>
        <w:numPr>
          <w:ilvl w:val="0"/>
          <w:numId w:val="7"/>
        </w:numPr>
        <w:spacing w:after="200"/>
        <w:ind w:left="357" w:hanging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 xml:space="preserve">מתן שירותים פסיכולוגיים חינוכיים מערכתיים ופרטניים במסגרת החינוך לילדים, למשפחות </w:t>
      </w:r>
      <w:r w:rsidRPr="008A65C5">
        <w:rPr>
          <w:rFonts w:eastAsia="Calibri" w:hint="cs"/>
          <w:rtl/>
          <w:lang w:eastAsia="en-US"/>
        </w:rPr>
        <w:t>ולצוותי חינוך לשם קידום בריאות נפש ורווחה נפשית בשגרה ובחירום</w:t>
      </w:r>
    </w:p>
    <w:p w14:paraId="772191C8" w14:textId="77777777" w:rsidR="00550841" w:rsidRPr="008A65C5" w:rsidRDefault="00550841" w:rsidP="00550841">
      <w:pPr>
        <w:numPr>
          <w:ilvl w:val="0"/>
          <w:numId w:val="7"/>
        </w:numPr>
        <w:spacing w:after="200"/>
        <w:ind w:left="357" w:hanging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 xml:space="preserve">מתן שירותים פסיכולוגיים חינוכיים לילדים במוסדות החינוך ולגורמים הרלוונטיים במסגרות </w:t>
      </w:r>
      <w:r w:rsidRPr="008A65C5">
        <w:rPr>
          <w:rFonts w:eastAsia="Calibri" w:hint="cs"/>
          <w:rtl/>
          <w:lang w:eastAsia="en-US"/>
        </w:rPr>
        <w:t>חינוך רגיל וחינוך מיוחד ובכלל זה ילדים בסיכון</w:t>
      </w:r>
    </w:p>
    <w:p w14:paraId="5DE28A6F" w14:textId="77777777" w:rsidR="00550841" w:rsidRDefault="00550841" w:rsidP="00550841">
      <w:pPr>
        <w:numPr>
          <w:ilvl w:val="0"/>
          <w:numId w:val="7"/>
        </w:numPr>
        <w:spacing w:after="200"/>
        <w:ind w:left="357" w:hanging="357"/>
        <w:contextualSpacing/>
        <w:rPr>
          <w:rFonts w:eastAsia="Calibri"/>
          <w:lang w:eastAsia="en-US"/>
        </w:rPr>
      </w:pPr>
      <w:r>
        <w:rPr>
          <w:rFonts w:eastAsia="Calibri" w:hint="cs"/>
          <w:rtl/>
          <w:lang w:eastAsia="en-US"/>
        </w:rPr>
        <w:t xml:space="preserve">המועמד שייבחר יידרש לפעול בהתאם להגדרת ותאור התפקיד כפי שנרשם במסמך </w:t>
      </w:r>
      <w:r w:rsidRPr="008A65C5">
        <w:rPr>
          <w:rFonts w:eastAsia="Calibri" w:hint="cs"/>
          <w:rtl/>
          <w:lang w:eastAsia="en-US"/>
        </w:rPr>
        <w:t xml:space="preserve">משרד </w:t>
      </w:r>
    </w:p>
    <w:p w14:paraId="56E5AA00" w14:textId="77777777" w:rsidR="00550841" w:rsidRDefault="00550841" w:rsidP="00550841">
      <w:pPr>
        <w:spacing w:after="200"/>
        <w:ind w:left="357"/>
        <w:contextualSpacing/>
        <w:rPr>
          <w:rFonts w:eastAsia="Calibri"/>
          <w:rtl/>
          <w:lang w:eastAsia="en-US"/>
        </w:rPr>
      </w:pPr>
      <w:r w:rsidRPr="008A65C5">
        <w:rPr>
          <w:rFonts w:eastAsia="Calibri" w:hint="cs"/>
          <w:rtl/>
          <w:lang w:eastAsia="en-US"/>
        </w:rPr>
        <w:t xml:space="preserve">הפנים/ </w:t>
      </w:r>
      <w:proofErr w:type="spellStart"/>
      <w:r w:rsidRPr="008A65C5">
        <w:rPr>
          <w:rFonts w:eastAsia="Calibri" w:hint="cs"/>
          <w:rtl/>
          <w:lang w:eastAsia="en-US"/>
        </w:rPr>
        <w:t>מינהל</w:t>
      </w:r>
      <w:proofErr w:type="spellEnd"/>
      <w:r w:rsidRPr="008A65C5">
        <w:rPr>
          <w:rFonts w:eastAsia="Calibri" w:hint="cs"/>
          <w:rtl/>
          <w:lang w:eastAsia="en-US"/>
        </w:rPr>
        <w:t xml:space="preserve"> השלטון המקומי</w:t>
      </w:r>
    </w:p>
    <w:p w14:paraId="43B7AE7F" w14:textId="77777777" w:rsidR="00550841" w:rsidRDefault="00550841" w:rsidP="00550841">
      <w:pPr>
        <w:rPr>
          <w:b/>
          <w:bCs/>
          <w:u w:val="single"/>
          <w:rtl/>
        </w:rPr>
      </w:pPr>
    </w:p>
    <w:p w14:paraId="78AE1892" w14:textId="77777777" w:rsidR="00550841" w:rsidRDefault="00550841" w:rsidP="00550841">
      <w:pPr>
        <w:ind w:left="46"/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דרישות התפקיד:</w:t>
      </w:r>
    </w:p>
    <w:p w14:paraId="49F1A275" w14:textId="77777777" w:rsidR="00550841" w:rsidRDefault="00550841" w:rsidP="00550841">
      <w:pPr>
        <w:ind w:left="46"/>
        <w:rPr>
          <w:b/>
          <w:bCs/>
          <w:sz w:val="10"/>
          <w:szCs w:val="10"/>
          <w:u w:val="single"/>
          <w:rtl/>
        </w:rPr>
      </w:pPr>
    </w:p>
    <w:p w14:paraId="55F24170" w14:textId="77777777" w:rsidR="00550841" w:rsidRDefault="00550841" w:rsidP="00550841">
      <w:pPr>
        <w:ind w:left="46"/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תנאי סף:</w:t>
      </w:r>
    </w:p>
    <w:p w14:paraId="49C544D9" w14:textId="77777777" w:rsidR="00550841" w:rsidRDefault="00550841" w:rsidP="00550841">
      <w:pPr>
        <w:numPr>
          <w:ilvl w:val="0"/>
          <w:numId w:val="7"/>
        </w:numPr>
        <w:spacing w:after="200"/>
        <w:ind w:left="357" w:hanging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תואר "מוסמך" לפחות בפסיכולוגיה יישומית</w:t>
      </w:r>
      <w:r>
        <w:rPr>
          <w:rFonts w:ascii="David" w:eastAsia="Calibri" w:hAnsi="David" w:cs="David"/>
          <w:sz w:val="32"/>
          <w:szCs w:val="32"/>
          <w:rtl/>
          <w:lang w:eastAsia="en-US"/>
        </w:rPr>
        <w:t>¹</w:t>
      </w:r>
      <w:r>
        <w:rPr>
          <w:rFonts w:eastAsia="Calibri" w:hint="cs"/>
          <w:rtl/>
          <w:lang w:eastAsia="en-US"/>
        </w:rPr>
        <w:t xml:space="preserve">, רצוי בפסיכולוגיה חינוכית או בפסיכולוגיה קלינית  </w:t>
      </w:r>
    </w:p>
    <w:p w14:paraId="2FEF0689" w14:textId="77777777" w:rsidR="00550841" w:rsidRDefault="00550841" w:rsidP="00550841">
      <w:pPr>
        <w:spacing w:after="200"/>
        <w:ind w:left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 xml:space="preserve">של הילד שניתן מאת מוסד שהוכר כמוסד להשכלה גבוהה לפי חוק המועצה להשכלה גבוהה, </w:t>
      </w:r>
    </w:p>
    <w:p w14:paraId="7FDA771A" w14:textId="77777777" w:rsidR="00550841" w:rsidRDefault="00550841" w:rsidP="00550841">
      <w:pPr>
        <w:spacing w:after="200"/>
        <w:ind w:left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 xml:space="preserve">תשי"ח -1958 או מוסד בחו"ל שהוכר על ידי וועדת הרישום של משרד הבריאות ומשרד החינוך </w:t>
      </w:r>
    </w:p>
    <w:p w14:paraId="7B182FA1" w14:textId="77777777" w:rsidR="00550841" w:rsidRDefault="00550841" w:rsidP="00550841">
      <w:pPr>
        <w:spacing w:after="200"/>
        <w:ind w:left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כשווה ערך לתואר  הניתן בישראל</w:t>
      </w:r>
    </w:p>
    <w:p w14:paraId="69E8382F" w14:textId="77777777" w:rsidR="00550841" w:rsidRDefault="00550841" w:rsidP="00550841">
      <w:pPr>
        <w:spacing w:after="200"/>
        <w:ind w:left="357"/>
        <w:contextualSpacing/>
        <w:rPr>
          <w:rFonts w:eastAsia="Calibri"/>
          <w:b/>
          <w:bCs/>
          <w:rtl/>
          <w:lang w:eastAsia="en-US"/>
        </w:rPr>
      </w:pPr>
      <w:r>
        <w:rPr>
          <w:rFonts w:eastAsia="Calibri" w:hint="cs"/>
          <w:b/>
          <w:bCs/>
          <w:rtl/>
          <w:lang w:eastAsia="en-US"/>
        </w:rPr>
        <w:t>או</w:t>
      </w:r>
    </w:p>
    <w:p w14:paraId="0CC0574B" w14:textId="77777777" w:rsidR="00550841" w:rsidRDefault="00550841" w:rsidP="00550841">
      <w:pPr>
        <w:spacing w:after="200"/>
        <w:ind w:left="357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 xml:space="preserve">תואר אקדמי ראשון בפסיכולוגיה או מדעי ההתנהגות (תואר מושלם ומוכר ע"י </w:t>
      </w:r>
      <w:proofErr w:type="spellStart"/>
      <w:r>
        <w:rPr>
          <w:rFonts w:eastAsia="Calibri" w:hint="cs"/>
          <w:rtl/>
          <w:lang w:eastAsia="en-US"/>
        </w:rPr>
        <w:t>המל"ג</w:t>
      </w:r>
      <w:proofErr w:type="spellEnd"/>
      <w:r>
        <w:rPr>
          <w:rFonts w:eastAsia="Calibri" w:hint="cs"/>
          <w:rtl/>
          <w:lang w:eastAsia="en-US"/>
        </w:rPr>
        <w:t>, או שקיבל הכרה מהגף להערכת תארים אקדמאיים מחו"ל) ומי שהשלים את כל חובות השמיעה שלו לתואר שני בפסיכולוגיה יישומית</w:t>
      </w:r>
      <w:r>
        <w:rPr>
          <w:rFonts w:ascii="David" w:eastAsia="Calibri" w:hAnsi="David" w:cs="David"/>
          <w:sz w:val="32"/>
          <w:szCs w:val="32"/>
          <w:rtl/>
          <w:lang w:eastAsia="en-US"/>
        </w:rPr>
        <w:t>¹</w:t>
      </w:r>
      <w:r>
        <w:rPr>
          <w:rFonts w:eastAsia="Calibri" w:hint="cs"/>
          <w:rtl/>
          <w:lang w:eastAsia="en-US"/>
        </w:rPr>
        <w:t xml:space="preserve"> למעט עבודת גמר (תזה) או מי שנמצא במסלול ישיר לדוקטורט אשר סיים פרקטיקום וחובות לימוד</w:t>
      </w:r>
    </w:p>
    <w:p w14:paraId="49E18128" w14:textId="77777777" w:rsidR="00550841" w:rsidRPr="0048081A" w:rsidRDefault="00550841" w:rsidP="00550841">
      <w:pPr>
        <w:spacing w:after="200"/>
        <w:ind w:left="357"/>
        <w:contextualSpacing/>
        <w:rPr>
          <w:rFonts w:eastAsia="Calibri"/>
          <w:sz w:val="14"/>
          <w:szCs w:val="14"/>
          <w:rtl/>
          <w:lang w:eastAsia="en-US"/>
        </w:rPr>
      </w:pPr>
    </w:p>
    <w:p w14:paraId="6B24BC1D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רישום בפנקס הפסיכולוגים בהתאם לסעיף 12 לחוק הפסיכולוגים, אלא אם כן מדובר בסטודנט</w:t>
      </w:r>
    </w:p>
    <w:p w14:paraId="7B51838A" w14:textId="77777777" w:rsidR="00550841" w:rsidRPr="0048081A" w:rsidRDefault="00550841" w:rsidP="00550841">
      <w:pPr>
        <w:spacing w:after="200"/>
        <w:ind w:left="360"/>
        <w:contextualSpacing/>
        <w:rPr>
          <w:rFonts w:eastAsia="Calibri"/>
          <w:sz w:val="16"/>
          <w:szCs w:val="16"/>
          <w:rtl/>
          <w:lang w:eastAsia="en-US"/>
        </w:rPr>
      </w:pPr>
    </w:p>
    <w:p w14:paraId="013051A1" w14:textId="77777777" w:rsidR="00550841" w:rsidRDefault="00550841" w:rsidP="00550841">
      <w:pPr>
        <w:numPr>
          <w:ilvl w:val="0"/>
          <w:numId w:val="8"/>
        </w:numPr>
        <w:contextualSpacing/>
      </w:pPr>
      <w:r>
        <w:rPr>
          <w:rFonts w:hint="cs"/>
          <w:rtl/>
        </w:rPr>
        <w:t xml:space="preserve">המועמד שיתקבל  יידרש להציג אישור על היעדר הרשעה בעבירת מין, בהתאם לחוק למניעת העסקה </w:t>
      </w:r>
    </w:p>
    <w:p w14:paraId="35B830C8" w14:textId="77777777" w:rsidR="00550841" w:rsidRDefault="00550841" w:rsidP="00550841">
      <w:pPr>
        <w:ind w:left="360"/>
        <w:contextualSpacing/>
        <w:rPr>
          <w:sz w:val="22"/>
          <w:szCs w:val="22"/>
        </w:rPr>
      </w:pPr>
      <w:r>
        <w:rPr>
          <w:rFonts w:hint="cs"/>
          <w:rtl/>
        </w:rPr>
        <w:t xml:space="preserve">של עברייני מין במוסדות מסוימים, תשס"א – 2001 </w:t>
      </w:r>
      <w:r>
        <w:rPr>
          <w:rFonts w:hint="cs"/>
          <w:sz w:val="22"/>
          <w:szCs w:val="22"/>
          <w:rtl/>
        </w:rPr>
        <w:t>(קבלת הטפסים הרלוונטיים - מאגף משאבי אנוש בעירייה)</w:t>
      </w:r>
    </w:p>
    <w:p w14:paraId="76343156" w14:textId="77777777" w:rsidR="00550841" w:rsidRPr="008651F3" w:rsidRDefault="00550841" w:rsidP="00550841">
      <w:pPr>
        <w:spacing w:after="200"/>
        <w:contextualSpacing/>
        <w:rPr>
          <w:rtl/>
        </w:rPr>
      </w:pPr>
    </w:p>
    <w:p w14:paraId="4B559CE3" w14:textId="77777777" w:rsidR="00550841" w:rsidRDefault="00550841" w:rsidP="00550841">
      <w:pPr>
        <w:ind w:left="46"/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כישורים ודרישות נוספות:</w:t>
      </w:r>
    </w:p>
    <w:p w14:paraId="2E7098FE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פסיכולוגים חינוכיים מומחים /מתמחים  או פסיכולוגים המתכוונים להתמחות בפסיכולוגיה חינוכית - יתרון</w:t>
      </w:r>
    </w:p>
    <w:p w14:paraId="30AA0AA9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ניסיון  בעבודה בשירות פסיכולוגי חינוכי ו/ או ניסיון בעבודה חינוכית/טיפולית עם ילדים - יתרון</w:t>
      </w:r>
    </w:p>
    <w:p w14:paraId="0667CCB1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עברית ברמה גבוהה ואנגלית כדי קריאת ספרות מקצועית</w:t>
      </w:r>
    </w:p>
    <w:p w14:paraId="572446DD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 w:hint="cs"/>
          <w:rtl/>
          <w:lang w:eastAsia="en-US"/>
        </w:rPr>
        <w:t xml:space="preserve">היכרות עם תוכנות ה- </w:t>
      </w:r>
      <w:r>
        <w:rPr>
          <w:rFonts w:eastAsia="Calibri"/>
          <w:lang w:eastAsia="en-US"/>
        </w:rPr>
        <w:t xml:space="preserve">OFFICE </w:t>
      </w:r>
    </w:p>
    <w:p w14:paraId="25BF7EB4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 w:hint="cs"/>
          <w:rtl/>
          <w:lang w:eastAsia="en-US"/>
        </w:rPr>
        <w:t>אמינות ומהימנות אישית</w:t>
      </w:r>
    </w:p>
    <w:p w14:paraId="3E6C80E1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 w:hint="cs"/>
          <w:rtl/>
          <w:lang w:eastAsia="en-US"/>
        </w:rPr>
        <w:t>כושר למידה, כושר עבודה תחת לחץ</w:t>
      </w:r>
    </w:p>
    <w:p w14:paraId="63990822" w14:textId="77777777" w:rsidR="00550841" w:rsidRDefault="00550841" w:rsidP="00550841">
      <w:pPr>
        <w:numPr>
          <w:ilvl w:val="0"/>
          <w:numId w:val="7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 w:hint="cs"/>
          <w:rtl/>
          <w:lang w:eastAsia="en-US"/>
        </w:rPr>
        <w:t>כושר עבודת צוות, כושר לטפח יחסים בין אישיים</w:t>
      </w:r>
    </w:p>
    <w:p w14:paraId="00D9FCBD" w14:textId="77777777" w:rsidR="00550841" w:rsidRPr="00550841" w:rsidRDefault="00550841" w:rsidP="00550841">
      <w:pPr>
        <w:autoSpaceDE w:val="0"/>
        <w:autoSpaceDN w:val="0"/>
        <w:bidi w:val="0"/>
        <w:adjustRightInd w:val="0"/>
        <w:rPr>
          <w:rFonts w:ascii="David" w:hAnsi="David" w:cs="David"/>
          <w:sz w:val="48"/>
          <w:szCs w:val="48"/>
          <w:rtl/>
          <w:lang w:eastAsia="en-US"/>
        </w:rPr>
      </w:pPr>
    </w:p>
    <w:p w14:paraId="45C17FDA" w14:textId="77777777" w:rsidR="00550841" w:rsidRPr="00550841" w:rsidRDefault="00550841" w:rsidP="00550841">
      <w:pPr>
        <w:autoSpaceDE w:val="0"/>
        <w:autoSpaceDN w:val="0"/>
        <w:bidi w:val="0"/>
        <w:adjustRightInd w:val="0"/>
        <w:jc w:val="right"/>
        <w:rPr>
          <w:rFonts w:ascii="David" w:hAnsi="David" w:cs="David"/>
          <w:sz w:val="22"/>
          <w:szCs w:val="22"/>
          <w:rtl/>
          <w:lang w:eastAsia="en-US"/>
        </w:rPr>
      </w:pPr>
      <w:r w:rsidRPr="00550841">
        <w:rPr>
          <w:rFonts w:ascii="David" w:hAnsi="David" w:cs="David"/>
          <w:sz w:val="28"/>
          <w:szCs w:val="28"/>
          <w:rtl/>
          <w:lang w:eastAsia="en-US"/>
        </w:rPr>
        <w:t>¹</w:t>
      </w:r>
      <w:r w:rsidRPr="00550841">
        <w:rPr>
          <w:rFonts w:ascii="David" w:hAnsi="David" w:cs="David"/>
          <w:sz w:val="22"/>
          <w:szCs w:val="22"/>
          <w:rtl/>
          <w:lang w:eastAsia="en-US"/>
        </w:rPr>
        <w:t xml:space="preserve">לימודים יישומיים בפסיכולוגיה הכוללים התנסות מעשית בטיפול ובאבחון פרטני (פרקטיקום) וקורס מלווה  </w:t>
      </w:r>
    </w:p>
    <w:p w14:paraId="2B52B9F2" w14:textId="77777777" w:rsidR="00550841" w:rsidRPr="00550841" w:rsidRDefault="00550841" w:rsidP="00550841">
      <w:pPr>
        <w:autoSpaceDE w:val="0"/>
        <w:autoSpaceDN w:val="0"/>
        <w:bidi w:val="0"/>
        <w:adjustRightInd w:val="0"/>
        <w:jc w:val="right"/>
        <w:rPr>
          <w:sz w:val="22"/>
          <w:szCs w:val="22"/>
          <w:rtl/>
        </w:rPr>
      </w:pPr>
      <w:r w:rsidRPr="00550841">
        <w:rPr>
          <w:rFonts w:ascii="David" w:hAnsi="David" w:cs="David"/>
          <w:sz w:val="22"/>
          <w:szCs w:val="22"/>
          <w:rtl/>
          <w:lang w:eastAsia="en-US"/>
        </w:rPr>
        <w:t xml:space="preserve">  מחייב להתנסות מטעם המוסד האקדמי (4 נ"ז לפחות).</w:t>
      </w:r>
      <w:r w:rsidRPr="00550841">
        <w:rPr>
          <w:rFonts w:hint="cs"/>
          <w:sz w:val="22"/>
          <w:szCs w:val="22"/>
        </w:rPr>
        <w:t xml:space="preserve"> </w:t>
      </w:r>
    </w:p>
    <w:p w14:paraId="1FB43F80" w14:textId="77777777" w:rsidR="00550841" w:rsidRDefault="00550841" w:rsidP="00550841">
      <w:pPr>
        <w:spacing w:after="200"/>
        <w:contextualSpacing/>
        <w:rPr>
          <w:rtl/>
        </w:rPr>
      </w:pPr>
    </w:p>
    <w:p w14:paraId="60F4C905" w14:textId="77777777" w:rsidR="00550841" w:rsidRDefault="00550841" w:rsidP="00550841">
      <w:pPr>
        <w:spacing w:after="200"/>
        <w:contextualSpacing/>
        <w:rPr>
          <w:sz w:val="12"/>
          <w:szCs w:val="12"/>
          <w:rtl/>
        </w:rPr>
      </w:pPr>
    </w:p>
    <w:p w14:paraId="29D0B583" w14:textId="77777777" w:rsidR="00550841" w:rsidRDefault="00550841" w:rsidP="00550841">
      <w:pPr>
        <w:jc w:val="both"/>
        <w:outlineLvl w:val="0"/>
        <w:rPr>
          <w:b/>
          <w:bCs/>
          <w:sz w:val="28"/>
          <w:u w:val="single"/>
          <w:rtl/>
          <w:lang w:eastAsia="en-US"/>
        </w:rPr>
      </w:pPr>
    </w:p>
    <w:p w14:paraId="46D01D42" w14:textId="77777777" w:rsidR="00550841" w:rsidRDefault="00550841" w:rsidP="00550841">
      <w:pPr>
        <w:ind w:left="46"/>
        <w:jc w:val="both"/>
        <w:outlineLvl w:val="1"/>
        <w:rPr>
          <w:sz w:val="28"/>
          <w:u w:val="single"/>
          <w:lang w:eastAsia="en-US"/>
        </w:rPr>
      </w:pPr>
      <w:r>
        <w:rPr>
          <w:rFonts w:hint="cs"/>
          <w:b/>
          <w:bCs/>
          <w:sz w:val="28"/>
          <w:u w:val="single"/>
          <w:rtl/>
          <w:lang w:eastAsia="en-US"/>
        </w:rPr>
        <w:t>היקפי משרות:</w:t>
      </w:r>
      <w:r>
        <w:rPr>
          <w:rFonts w:hint="cs"/>
          <w:b/>
          <w:bCs/>
          <w:sz w:val="28"/>
          <w:rtl/>
          <w:lang w:eastAsia="en-US"/>
        </w:rPr>
        <w:t xml:space="preserve">  </w:t>
      </w:r>
      <w:r>
        <w:rPr>
          <w:rFonts w:hint="cs"/>
          <w:sz w:val="28"/>
          <w:rtl/>
          <w:lang w:eastAsia="en-US"/>
        </w:rPr>
        <w:t xml:space="preserve">50% </w:t>
      </w:r>
      <w:r w:rsidRPr="003B3F2D">
        <w:rPr>
          <w:rFonts w:hint="cs"/>
          <w:sz w:val="28"/>
          <w:rtl/>
          <w:lang w:eastAsia="en-US"/>
        </w:rPr>
        <w:t>לפחות</w:t>
      </w:r>
      <w:r w:rsidRPr="00DA64CF">
        <w:rPr>
          <w:rFonts w:hint="cs"/>
          <w:sz w:val="28"/>
          <w:rtl/>
          <w:lang w:eastAsia="en-US"/>
        </w:rPr>
        <w:t xml:space="preserve"> למשרה</w:t>
      </w:r>
    </w:p>
    <w:p w14:paraId="38FF4F6F" w14:textId="77777777" w:rsidR="00550841" w:rsidRDefault="00550841" w:rsidP="00550841">
      <w:pPr>
        <w:ind w:left="46"/>
        <w:jc w:val="both"/>
        <w:outlineLvl w:val="0"/>
        <w:rPr>
          <w:sz w:val="28"/>
          <w:rtl/>
          <w:lang w:eastAsia="en-US"/>
        </w:rPr>
      </w:pPr>
    </w:p>
    <w:p w14:paraId="359722BA" w14:textId="77777777" w:rsidR="00550841" w:rsidRDefault="00550841" w:rsidP="00550841">
      <w:pPr>
        <w:ind w:left="46"/>
        <w:jc w:val="both"/>
        <w:outlineLvl w:val="1"/>
        <w:rPr>
          <w:sz w:val="28"/>
          <w:rtl/>
          <w:lang w:eastAsia="en-US"/>
        </w:rPr>
      </w:pPr>
      <w:r>
        <w:rPr>
          <w:rFonts w:hint="cs"/>
          <w:b/>
          <w:bCs/>
          <w:sz w:val="28"/>
          <w:u w:val="single"/>
          <w:rtl/>
          <w:lang w:eastAsia="en-US"/>
        </w:rPr>
        <w:t>מתח דרגות:</w:t>
      </w:r>
      <w:r>
        <w:rPr>
          <w:rFonts w:hint="cs"/>
          <w:b/>
          <w:bCs/>
          <w:sz w:val="28"/>
          <w:rtl/>
          <w:lang w:eastAsia="en-US"/>
        </w:rPr>
        <w:t xml:space="preserve">   </w:t>
      </w:r>
      <w:r>
        <w:rPr>
          <w:rFonts w:hint="cs"/>
          <w:sz w:val="28"/>
          <w:rtl/>
          <w:lang w:eastAsia="en-US"/>
        </w:rPr>
        <w:t xml:space="preserve">37-39 בדרוג פסיכולוגים או בהתאם </w:t>
      </w:r>
      <w:proofErr w:type="spellStart"/>
      <w:r>
        <w:rPr>
          <w:rFonts w:hint="cs"/>
          <w:sz w:val="28"/>
          <w:rtl/>
          <w:lang w:eastAsia="en-US"/>
        </w:rPr>
        <w:t>להסמכות</w:t>
      </w:r>
      <w:proofErr w:type="spellEnd"/>
      <w:r>
        <w:rPr>
          <w:rFonts w:hint="cs"/>
          <w:sz w:val="28"/>
          <w:rtl/>
          <w:lang w:eastAsia="en-US"/>
        </w:rPr>
        <w:t xml:space="preserve"> המועמד/ת</w:t>
      </w:r>
    </w:p>
    <w:p w14:paraId="021C0567" w14:textId="77777777" w:rsidR="00550841" w:rsidRDefault="00550841" w:rsidP="00550841">
      <w:pPr>
        <w:ind w:left="46"/>
        <w:jc w:val="both"/>
        <w:outlineLvl w:val="0"/>
        <w:rPr>
          <w:sz w:val="28"/>
          <w:rtl/>
          <w:lang w:eastAsia="en-US"/>
        </w:rPr>
      </w:pPr>
    </w:p>
    <w:p w14:paraId="0807ED01" w14:textId="77777777" w:rsidR="00550841" w:rsidRDefault="00550841" w:rsidP="00550841">
      <w:pPr>
        <w:ind w:left="46"/>
        <w:jc w:val="both"/>
        <w:outlineLvl w:val="0"/>
        <w:rPr>
          <w:sz w:val="28"/>
          <w:rtl/>
          <w:lang w:eastAsia="en-US"/>
        </w:rPr>
      </w:pPr>
      <w:r>
        <w:rPr>
          <w:rFonts w:hint="cs"/>
          <w:sz w:val="28"/>
          <w:rtl/>
          <w:lang w:eastAsia="en-US"/>
        </w:rPr>
        <w:t xml:space="preserve">בעלי תואר ראשון יתקבלו בדרגה 36 בדרוג </w:t>
      </w:r>
      <w:proofErr w:type="spellStart"/>
      <w:r>
        <w:rPr>
          <w:rFonts w:hint="cs"/>
          <w:sz w:val="28"/>
          <w:rtl/>
          <w:lang w:eastAsia="en-US"/>
        </w:rPr>
        <w:t>המח"ר</w:t>
      </w:r>
      <w:proofErr w:type="spellEnd"/>
    </w:p>
    <w:p w14:paraId="331BF5C4" w14:textId="77777777" w:rsidR="00550841" w:rsidRDefault="00550841" w:rsidP="00550841">
      <w:pPr>
        <w:ind w:left="46"/>
        <w:jc w:val="both"/>
        <w:outlineLvl w:val="0"/>
        <w:rPr>
          <w:sz w:val="28"/>
          <w:rtl/>
          <w:lang w:eastAsia="en-US"/>
        </w:rPr>
      </w:pPr>
    </w:p>
    <w:p w14:paraId="52B025BA" w14:textId="77777777" w:rsidR="00550841" w:rsidRDefault="00550841" w:rsidP="00550841">
      <w:pPr>
        <w:rPr>
          <w:rFonts w:eastAsia="Arial Unicode MS"/>
          <w:rtl/>
        </w:rPr>
      </w:pPr>
    </w:p>
    <w:p w14:paraId="4AA430BE" w14:textId="77777777" w:rsidR="00550841" w:rsidRDefault="00550841" w:rsidP="00550841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 xml:space="preserve">יש להעביר קורות חיים בצירוף אסמכתאות להוכחת עמידה בתנאי הסף (תעודות השכלה, </w:t>
      </w:r>
    </w:p>
    <w:p w14:paraId="17EEB4DB" w14:textId="77777777" w:rsidR="00550841" w:rsidRDefault="00550841" w:rsidP="00550841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 xml:space="preserve">אישורי העסקה ומסמכים אחרים ככל ונדרש) לאגף משאבי אנוש, רח' בן גוריון 22 הרצליה, </w:t>
      </w:r>
    </w:p>
    <w:p w14:paraId="3B9CE224" w14:textId="77777777" w:rsidR="00550841" w:rsidRPr="00D562E8" w:rsidRDefault="00550841" w:rsidP="00292610">
      <w:pPr>
        <w:tabs>
          <w:tab w:val="left" w:pos="3260"/>
        </w:tabs>
        <w:ind w:left="45"/>
        <w:rPr>
          <w:b/>
          <w:bCs/>
          <w:rtl/>
        </w:rPr>
      </w:pPr>
      <w:r>
        <w:rPr>
          <w:rFonts w:hint="cs"/>
          <w:b/>
          <w:bCs/>
          <w:rtl/>
        </w:rPr>
        <w:t>במייל</w:t>
      </w:r>
      <w:r>
        <w:rPr>
          <w:b/>
          <w:bCs/>
          <w:rtl/>
        </w:rPr>
        <w:t>²</w:t>
      </w:r>
      <w:r>
        <w:rPr>
          <w:rFonts w:hint="cs"/>
          <w:b/>
          <w:bCs/>
          <w:sz w:val="22"/>
          <w:szCs w:val="22"/>
          <w:rtl/>
        </w:rPr>
        <w:t xml:space="preserve"> </w:t>
      </w:r>
      <w:hyperlink r:id="rId10" w:history="1">
        <w:r>
          <w:rPr>
            <w:rStyle w:val="Hyperlink"/>
            <w:b/>
            <w:bCs/>
            <w:sz w:val="22"/>
            <w:szCs w:val="22"/>
          </w:rPr>
          <w:t>michrazim@herzliya.muni.il</w:t>
        </w:r>
      </w:hyperlink>
      <w:r>
        <w:rPr>
          <w:b/>
          <w:bCs/>
          <w:sz w:val="22"/>
          <w:szCs w:val="22"/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עד ליום </w:t>
      </w:r>
      <w:r w:rsidR="00292610">
        <w:rPr>
          <w:rFonts w:hint="cs"/>
          <w:b/>
          <w:bCs/>
          <w:u w:val="single"/>
          <w:rtl/>
        </w:rPr>
        <w:t>05/02/2024.</w:t>
      </w:r>
    </w:p>
    <w:p w14:paraId="0C9C5BD8" w14:textId="77777777" w:rsidR="00550841" w:rsidRDefault="00550841" w:rsidP="00550841">
      <w:pPr>
        <w:tabs>
          <w:tab w:val="left" w:pos="3260"/>
        </w:tabs>
        <w:ind w:left="45"/>
        <w:rPr>
          <w:sz w:val="16"/>
          <w:szCs w:val="14"/>
          <w:rtl/>
        </w:rPr>
      </w:pPr>
    </w:p>
    <w:p w14:paraId="657C1BFF" w14:textId="77777777" w:rsidR="00550841" w:rsidRDefault="00550841" w:rsidP="00550841">
      <w:pPr>
        <w:tabs>
          <w:tab w:val="left" w:pos="3260"/>
        </w:tabs>
        <w:ind w:left="45"/>
        <w:rPr>
          <w:sz w:val="16"/>
          <w:szCs w:val="14"/>
          <w:rtl/>
        </w:rPr>
      </w:pPr>
    </w:p>
    <w:p w14:paraId="654AFE1F" w14:textId="77777777" w:rsidR="00550841" w:rsidRPr="002F5156" w:rsidRDefault="00550841" w:rsidP="00550841">
      <w:pPr>
        <w:tabs>
          <w:tab w:val="left" w:pos="3260"/>
        </w:tabs>
        <w:ind w:left="45"/>
        <w:rPr>
          <w:szCs w:val="22"/>
          <w:rtl/>
        </w:rPr>
      </w:pPr>
      <w:r>
        <w:rPr>
          <w:b/>
          <w:bCs/>
          <w:rtl/>
        </w:rPr>
        <w:t>²</w:t>
      </w:r>
      <w:r w:rsidRPr="002F5156">
        <w:rPr>
          <w:rFonts w:hint="cs"/>
          <w:szCs w:val="22"/>
          <w:rtl/>
        </w:rPr>
        <w:t xml:space="preserve">בהגשת מועמדות/מסמכים באמצעות המייל - במידה ולא התקבל אישור אוטומטי על קבלת הפניה, </w:t>
      </w:r>
    </w:p>
    <w:p w14:paraId="0903C81A" w14:textId="77777777" w:rsidR="00550841" w:rsidRPr="002F5156" w:rsidRDefault="00550841" w:rsidP="00550841">
      <w:pPr>
        <w:tabs>
          <w:tab w:val="left" w:pos="3260"/>
        </w:tabs>
        <w:ind w:left="45"/>
        <w:rPr>
          <w:szCs w:val="22"/>
          <w:rtl/>
        </w:rPr>
      </w:pPr>
      <w:r w:rsidRPr="002F5156">
        <w:rPr>
          <w:rFonts w:hint="cs"/>
          <w:szCs w:val="22"/>
          <w:rtl/>
        </w:rPr>
        <w:t xml:space="preserve">  יש לדאוג ולהגיש מועמדות/מסמכים בדרכים חלופיות ( בפקס/ הגשה ידנית/ באמצעות חשבון </w:t>
      </w:r>
      <w:r w:rsidRPr="002F5156">
        <w:rPr>
          <w:szCs w:val="22"/>
        </w:rPr>
        <w:t xml:space="preserve">email </w:t>
      </w:r>
      <w:r w:rsidRPr="002F5156">
        <w:rPr>
          <w:rFonts w:hint="cs"/>
          <w:szCs w:val="22"/>
          <w:rtl/>
        </w:rPr>
        <w:t xml:space="preserve"> אחר).</w:t>
      </w:r>
    </w:p>
    <w:p w14:paraId="712042F1" w14:textId="77777777" w:rsidR="00550841" w:rsidRDefault="00550841" w:rsidP="00550841">
      <w:pPr>
        <w:tabs>
          <w:tab w:val="left" w:pos="3260"/>
        </w:tabs>
        <w:ind w:left="45"/>
        <w:rPr>
          <w:sz w:val="14"/>
          <w:szCs w:val="12"/>
          <w:rtl/>
        </w:rPr>
      </w:pPr>
    </w:p>
    <w:p w14:paraId="7DB50BE9" w14:textId="77777777" w:rsidR="00550841" w:rsidRPr="00FB38E1" w:rsidRDefault="00550841" w:rsidP="00550841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  <w:r>
        <w:rPr>
          <w:rFonts w:hint="cs"/>
          <w:rtl/>
        </w:rPr>
        <w:t>הצעות שאינן עונות על דרישות המכרז או הצעות שלהן לא יצורפו תעודות ומסמכים נדרשים לא תיענינה.</w:t>
      </w:r>
    </w:p>
    <w:p w14:paraId="2596ED4C" w14:textId="77777777" w:rsidR="00550841" w:rsidRPr="00C7546B" w:rsidRDefault="00550841" w:rsidP="00550841">
      <w:pPr>
        <w:tabs>
          <w:tab w:val="left" w:pos="3260"/>
        </w:tabs>
        <w:ind w:left="45"/>
        <w:rPr>
          <w:sz w:val="16"/>
          <w:szCs w:val="16"/>
          <w:rtl/>
        </w:rPr>
      </w:pPr>
    </w:p>
    <w:p w14:paraId="2A1A35A2" w14:textId="77777777" w:rsidR="00550841" w:rsidRDefault="00550841" w:rsidP="00550841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תינתן עדיפות למועמד המשתייך לאוכלוסייה הזכאית לייצוג הולם אשר אינה מיוצגת כנדרש בקרב עובדי הרשות המקומית, אם המועמד הינו בעל כישורים דומים לכישוריהם של מועמדים אחרים.</w:t>
      </w:r>
    </w:p>
    <w:p w14:paraId="4A884418" w14:textId="77777777" w:rsidR="00550841" w:rsidRDefault="00550841" w:rsidP="00550841">
      <w:pPr>
        <w:tabs>
          <w:tab w:val="left" w:pos="3260"/>
        </w:tabs>
        <w:ind w:left="45"/>
        <w:rPr>
          <w:sz w:val="12"/>
          <w:szCs w:val="12"/>
          <w:rtl/>
        </w:rPr>
      </w:pPr>
    </w:p>
    <w:p w14:paraId="68A9280E" w14:textId="77777777" w:rsidR="00550841" w:rsidRDefault="00550841" w:rsidP="00550841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תינתן עדיפות למועמד עם צרכים מיוחדים, וזאת בהתאם לכשירותו לביצוע העבודה הנדרשת.</w:t>
      </w:r>
    </w:p>
    <w:p w14:paraId="3C728B09" w14:textId="77777777" w:rsidR="00550841" w:rsidRDefault="00550841" w:rsidP="00550841">
      <w:pPr>
        <w:tabs>
          <w:tab w:val="left" w:pos="3260"/>
        </w:tabs>
        <w:ind w:left="45"/>
        <w:rPr>
          <w:sz w:val="12"/>
          <w:szCs w:val="12"/>
          <w:rtl/>
        </w:rPr>
      </w:pPr>
    </w:p>
    <w:p w14:paraId="114CABF8" w14:textId="77777777" w:rsidR="00550841" w:rsidRPr="00CD2C97" w:rsidRDefault="00550841" w:rsidP="00550841">
      <w:pPr>
        <w:tabs>
          <w:tab w:val="left" w:pos="3260"/>
        </w:tabs>
        <w:ind w:left="45"/>
        <w:rPr>
          <w:sz w:val="2"/>
          <w:szCs w:val="2"/>
          <w:rtl/>
        </w:rPr>
      </w:pPr>
    </w:p>
    <w:p w14:paraId="456DF873" w14:textId="77777777" w:rsidR="00550841" w:rsidRDefault="00550841" w:rsidP="00550841">
      <w:pPr>
        <w:tabs>
          <w:tab w:val="left" w:pos="3260"/>
        </w:tabs>
        <w:ind w:left="45"/>
        <w:rPr>
          <w:rtl/>
        </w:rPr>
      </w:pPr>
      <w:r>
        <w:rPr>
          <w:rFonts w:hint="cs"/>
          <w:rtl/>
        </w:rPr>
        <w:t>מועמד עם מוגבלות זכאי לקבל התאמות הנדרשות לו מחמת מוגבלותו בהליכי הקבלה לעבודה.</w:t>
      </w:r>
    </w:p>
    <w:p w14:paraId="26E125D3" w14:textId="77777777" w:rsidR="00550841" w:rsidRDefault="00550841" w:rsidP="00550841">
      <w:pPr>
        <w:tabs>
          <w:tab w:val="left" w:pos="3260"/>
        </w:tabs>
        <w:rPr>
          <w:sz w:val="22"/>
          <w:szCs w:val="22"/>
          <w:u w:val="single"/>
          <w:rtl/>
        </w:rPr>
      </w:pPr>
    </w:p>
    <w:p w14:paraId="2674E586" w14:textId="77777777" w:rsidR="00550841" w:rsidRDefault="00550841" w:rsidP="00550841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מועמד שהנו קרוב משפחה של עובד עירייה אחר או נבחר ציבור נדרש להצהיר על כך וקליטתו </w:t>
      </w:r>
    </w:p>
    <w:p w14:paraId="6D95FF4C" w14:textId="77777777" w:rsidR="00550841" w:rsidRDefault="00550841" w:rsidP="00550841">
      <w:pPr>
        <w:ind w:left="45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לעבודה מותנית באישור ועדה עירונית או ועדת השירות במשרד הפנים.</w:t>
      </w:r>
    </w:p>
    <w:p w14:paraId="2E6FFA9A" w14:textId="77777777" w:rsidR="00550841" w:rsidRDefault="00550841" w:rsidP="00550841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14:paraId="18EDA051" w14:textId="77777777" w:rsidR="00550841" w:rsidRPr="00230A57" w:rsidRDefault="00550841" w:rsidP="00550841">
      <w:pPr>
        <w:contextualSpacing/>
        <w:jc w:val="both"/>
        <w:rPr>
          <w:b/>
          <w:bCs/>
          <w:u w:val="single"/>
          <w:rtl/>
        </w:rPr>
      </w:pPr>
      <w:r w:rsidRPr="00230A57">
        <w:rPr>
          <w:rFonts w:hint="cs"/>
          <w:b/>
          <w:bCs/>
          <w:u w:val="single"/>
          <w:rtl/>
        </w:rPr>
        <w:t>על המועמד לפרט בדבר נושאים העלולים להעמידו בניגוד עניינים</w:t>
      </w:r>
    </w:p>
    <w:p w14:paraId="6F2C0A01" w14:textId="77777777" w:rsidR="00550841" w:rsidRDefault="00550841" w:rsidP="00550841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</w:p>
    <w:p w14:paraId="0788CC9E" w14:textId="77777777" w:rsidR="00550841" w:rsidRDefault="00550841" w:rsidP="00550841">
      <w:pPr>
        <w:ind w:left="45"/>
        <w:jc w:val="both"/>
        <w:rPr>
          <w:sz w:val="4"/>
          <w:szCs w:val="4"/>
          <w:rtl/>
        </w:rPr>
      </w:pPr>
    </w:p>
    <w:p w14:paraId="261E6D71" w14:textId="77777777" w:rsidR="00550841" w:rsidRDefault="00550841" w:rsidP="00550841">
      <w:pPr>
        <w:ind w:left="45"/>
        <w:jc w:val="both"/>
        <w:rPr>
          <w:rtl/>
        </w:rPr>
      </w:pPr>
      <w:r>
        <w:rPr>
          <w:rFonts w:hint="cs"/>
          <w:rtl/>
        </w:rPr>
        <w:t>בכל מקום בו נכתב בלשון זכר, הכוונה גם ללשון נקבה ולהיפך.</w:t>
      </w:r>
    </w:p>
    <w:p w14:paraId="785949AF" w14:textId="77777777" w:rsidR="00550841" w:rsidRDefault="00550841" w:rsidP="00550841">
      <w:pPr>
        <w:ind w:left="45"/>
        <w:jc w:val="both"/>
        <w:rPr>
          <w:rtl/>
        </w:rPr>
      </w:pPr>
    </w:p>
    <w:p w14:paraId="146CC346" w14:textId="77777777" w:rsidR="00550841" w:rsidRDefault="00550841" w:rsidP="00550841">
      <w:pPr>
        <w:jc w:val="both"/>
        <w:rPr>
          <w:sz w:val="18"/>
          <w:szCs w:val="18"/>
          <w:rtl/>
        </w:rPr>
      </w:pPr>
    </w:p>
    <w:p w14:paraId="2B8C2248" w14:textId="77777777" w:rsidR="00550841" w:rsidRPr="00CC41E9" w:rsidRDefault="00550841" w:rsidP="00550841">
      <w:pPr>
        <w:jc w:val="both"/>
        <w:rPr>
          <w:sz w:val="18"/>
          <w:szCs w:val="18"/>
          <w:rtl/>
        </w:rPr>
      </w:pPr>
    </w:p>
    <w:p w14:paraId="3A0BF36E" w14:textId="77777777" w:rsidR="00550841" w:rsidRPr="00CC41E9" w:rsidRDefault="00550841" w:rsidP="00550841">
      <w:pPr>
        <w:ind w:left="45"/>
        <w:jc w:val="both"/>
        <w:rPr>
          <w:rtl/>
        </w:rPr>
      </w:pPr>
      <w:r w:rsidRPr="00CC41E9">
        <w:rPr>
          <w:rFonts w:hint="cs"/>
          <w:sz w:val="22"/>
          <w:szCs w:val="22"/>
          <w:rtl/>
          <w:lang w:eastAsia="en-US"/>
        </w:rPr>
        <w:t xml:space="preserve">                                                                                                            </w:t>
      </w:r>
      <w:r>
        <w:rPr>
          <w:rFonts w:hint="cs"/>
          <w:sz w:val="22"/>
          <w:szCs w:val="22"/>
          <w:rtl/>
          <w:lang w:eastAsia="en-US"/>
        </w:rPr>
        <w:t xml:space="preserve"> </w:t>
      </w:r>
      <w:r w:rsidRPr="00CC41E9">
        <w:rPr>
          <w:rFonts w:hint="cs"/>
          <w:sz w:val="22"/>
          <w:szCs w:val="22"/>
          <w:rtl/>
          <w:lang w:eastAsia="en-US"/>
        </w:rPr>
        <w:t xml:space="preserve">  </w:t>
      </w:r>
      <w:r w:rsidRPr="00CC41E9">
        <w:rPr>
          <w:rFonts w:hint="cs"/>
          <w:rtl/>
        </w:rPr>
        <w:t>בכבוד  רב</w:t>
      </w:r>
      <w:r>
        <w:rPr>
          <w:rFonts w:hint="cs"/>
          <w:rtl/>
        </w:rPr>
        <w:t>,</w:t>
      </w:r>
    </w:p>
    <w:p w14:paraId="7786A38A" w14:textId="77777777" w:rsidR="00550841" w:rsidRDefault="00550841" w:rsidP="00550841">
      <w:pPr>
        <w:jc w:val="both"/>
        <w:rPr>
          <w:rtl/>
        </w:rPr>
      </w:pPr>
    </w:p>
    <w:p w14:paraId="033CEA82" w14:textId="77777777" w:rsidR="00550841" w:rsidRDefault="00550841" w:rsidP="00550841">
      <w:pPr>
        <w:jc w:val="both"/>
        <w:rPr>
          <w:rtl/>
        </w:rPr>
      </w:pPr>
    </w:p>
    <w:p w14:paraId="52FD3CFD" w14:textId="77777777" w:rsidR="00550841" w:rsidRPr="00CC41E9" w:rsidRDefault="00550841" w:rsidP="00550841">
      <w:pPr>
        <w:jc w:val="both"/>
        <w:rPr>
          <w:rtl/>
        </w:rPr>
      </w:pPr>
    </w:p>
    <w:p w14:paraId="5819A5DB" w14:textId="77777777" w:rsidR="00550841" w:rsidRPr="00CC41E9" w:rsidRDefault="00550841" w:rsidP="00550841">
      <w:pPr>
        <w:ind w:left="45"/>
        <w:jc w:val="both"/>
        <w:rPr>
          <w:rtl/>
        </w:rPr>
      </w:pPr>
      <w:r w:rsidRPr="00CC41E9">
        <w:rPr>
          <w:rFonts w:hint="cs"/>
          <w:rtl/>
        </w:rPr>
        <w:t xml:space="preserve">  </w:t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  <w:t xml:space="preserve">  </w:t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</w:r>
      <w:r w:rsidRPr="00CC41E9">
        <w:rPr>
          <w:rFonts w:hint="cs"/>
          <w:rtl/>
        </w:rPr>
        <w:tab/>
        <w:t xml:space="preserve">  </w:t>
      </w:r>
      <w:r>
        <w:rPr>
          <w:rFonts w:hint="cs"/>
          <w:rtl/>
        </w:rPr>
        <w:t xml:space="preserve">   משה פדלון</w:t>
      </w:r>
    </w:p>
    <w:p w14:paraId="6AFC9B45" w14:textId="77777777" w:rsidR="00550841" w:rsidRDefault="00550841" w:rsidP="00550841">
      <w:pPr>
        <w:rPr>
          <w:rtl/>
        </w:rPr>
      </w:pPr>
      <w:r w:rsidRPr="00CC41E9">
        <w:rPr>
          <w:rFonts w:hint="cs"/>
          <w:rtl/>
        </w:rPr>
        <w:t xml:space="preserve">                                                                                                  </w:t>
      </w:r>
      <w:r>
        <w:rPr>
          <w:rFonts w:hint="cs"/>
          <w:rtl/>
        </w:rPr>
        <w:t xml:space="preserve">  </w:t>
      </w:r>
      <w:r w:rsidRPr="00CC41E9">
        <w:rPr>
          <w:rFonts w:hint="cs"/>
          <w:rtl/>
        </w:rPr>
        <w:t xml:space="preserve"> </w:t>
      </w:r>
      <w:r>
        <w:rPr>
          <w:rFonts w:hint="cs"/>
          <w:rtl/>
        </w:rPr>
        <w:t>ראש</w:t>
      </w:r>
      <w:r w:rsidRPr="00CC41E9">
        <w:rPr>
          <w:rFonts w:hint="cs"/>
          <w:rtl/>
        </w:rPr>
        <w:t xml:space="preserve"> העירייה </w:t>
      </w:r>
    </w:p>
    <w:p w14:paraId="77DDA8AA" w14:textId="77777777" w:rsidR="00550841" w:rsidRDefault="00550841" w:rsidP="00550841">
      <w:pPr>
        <w:rPr>
          <w:rtl/>
        </w:rPr>
      </w:pPr>
    </w:p>
    <w:p w14:paraId="0D9C72AE" w14:textId="77777777" w:rsidR="00550841" w:rsidRDefault="00550841" w:rsidP="00550841">
      <w:pPr>
        <w:rPr>
          <w:rtl/>
        </w:rPr>
      </w:pPr>
    </w:p>
    <w:p w14:paraId="45E8267F" w14:textId="77777777" w:rsidR="000169A2" w:rsidRPr="00792281" w:rsidRDefault="000169A2" w:rsidP="00792281">
      <w:pPr>
        <w:rPr>
          <w:sz w:val="28"/>
          <w:rtl/>
        </w:rPr>
      </w:pPr>
    </w:p>
    <w:sectPr w:rsidR="000169A2" w:rsidRPr="00792281" w:rsidSect="00550841">
      <w:headerReference w:type="default" r:id="rId11"/>
      <w:endnotePr>
        <w:numFmt w:val="lowerLetter"/>
      </w:endnotePr>
      <w:pgSz w:w="11906" w:h="16838"/>
      <w:pgMar w:top="1418" w:right="1416" w:bottom="1276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04A1" w14:textId="77777777" w:rsidR="003133E7" w:rsidRDefault="003133E7">
      <w:r>
        <w:separator/>
      </w:r>
    </w:p>
  </w:endnote>
  <w:endnote w:type="continuationSeparator" w:id="0">
    <w:p w14:paraId="62621183" w14:textId="77777777" w:rsidR="003133E7" w:rsidRDefault="003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75EE" w14:textId="77777777" w:rsidR="003133E7" w:rsidRDefault="003133E7">
      <w:r>
        <w:separator/>
      </w:r>
    </w:p>
  </w:footnote>
  <w:footnote w:type="continuationSeparator" w:id="0">
    <w:p w14:paraId="070B5414" w14:textId="77777777" w:rsidR="003133E7" w:rsidRDefault="0031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B71D" w14:textId="77777777" w:rsidR="00091233" w:rsidRDefault="00632993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FCE9D97" wp14:editId="048058C4">
          <wp:simplePos x="0" y="0"/>
          <wp:positionH relativeFrom="page">
            <wp:posOffset>367665</wp:posOffset>
          </wp:positionH>
          <wp:positionV relativeFrom="paragraph">
            <wp:posOffset>-381000</wp:posOffset>
          </wp:positionV>
          <wp:extent cx="6806198" cy="10302261"/>
          <wp:effectExtent l="0" t="0" r="0" b="3810"/>
          <wp:wrapNone/>
          <wp:docPr id="10" name="Picture 4" descr="לוגו עיריית הרצליה" title="לוגו עיריית הרצל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PROJECTS\תנוס\דוברות\2017\ניירות מכתבים בן גוריון 22\משאבי אנוש\Mashavei_Enosh-For_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6198" cy="1030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076C8"/>
    <w:multiLevelType w:val="hybridMultilevel"/>
    <w:tmpl w:val="20001090"/>
    <w:lvl w:ilvl="0" w:tplc="3B58F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AF14EDF"/>
    <w:multiLevelType w:val="hybridMultilevel"/>
    <w:tmpl w:val="FAF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730581">
    <w:abstractNumId w:val="0"/>
  </w:num>
  <w:num w:numId="2" w16cid:durableId="1785729002">
    <w:abstractNumId w:val="5"/>
  </w:num>
  <w:num w:numId="3" w16cid:durableId="1723216295">
    <w:abstractNumId w:val="1"/>
  </w:num>
  <w:num w:numId="4" w16cid:durableId="884634897">
    <w:abstractNumId w:val="3"/>
  </w:num>
  <w:num w:numId="5" w16cid:durableId="636647737">
    <w:abstractNumId w:val="7"/>
  </w:num>
  <w:num w:numId="6" w16cid:durableId="1407147465">
    <w:abstractNumId w:val="2"/>
  </w:num>
  <w:num w:numId="7" w16cid:durableId="1701011429">
    <w:abstractNumId w:val="6"/>
  </w:num>
  <w:num w:numId="8" w16cid:durableId="804856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avedUser" w:val="8"/>
  </w:docVars>
  <w:rsids>
    <w:rsidRoot w:val="003133E7"/>
    <w:rsid w:val="000161B8"/>
    <w:rsid w:val="000169A2"/>
    <w:rsid w:val="00016E06"/>
    <w:rsid w:val="00021446"/>
    <w:rsid w:val="000261AF"/>
    <w:rsid w:val="000276D7"/>
    <w:rsid w:val="00040269"/>
    <w:rsid w:val="00050091"/>
    <w:rsid w:val="0006325E"/>
    <w:rsid w:val="000714F8"/>
    <w:rsid w:val="00091233"/>
    <w:rsid w:val="000E0F0B"/>
    <w:rsid w:val="000F1145"/>
    <w:rsid w:val="00113E4B"/>
    <w:rsid w:val="00122233"/>
    <w:rsid w:val="00122D96"/>
    <w:rsid w:val="00150B3F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92610"/>
    <w:rsid w:val="002E476F"/>
    <w:rsid w:val="002F3F74"/>
    <w:rsid w:val="002F7A68"/>
    <w:rsid w:val="003000CF"/>
    <w:rsid w:val="00311723"/>
    <w:rsid w:val="003133E7"/>
    <w:rsid w:val="00332734"/>
    <w:rsid w:val="00365F4E"/>
    <w:rsid w:val="00394E9F"/>
    <w:rsid w:val="003A5045"/>
    <w:rsid w:val="003C296C"/>
    <w:rsid w:val="003D0960"/>
    <w:rsid w:val="003D3DA6"/>
    <w:rsid w:val="003D549D"/>
    <w:rsid w:val="00400518"/>
    <w:rsid w:val="00402CBA"/>
    <w:rsid w:val="00407FEA"/>
    <w:rsid w:val="00420309"/>
    <w:rsid w:val="004218F1"/>
    <w:rsid w:val="00422419"/>
    <w:rsid w:val="004644F5"/>
    <w:rsid w:val="004951E9"/>
    <w:rsid w:val="004D1130"/>
    <w:rsid w:val="004E53E5"/>
    <w:rsid w:val="004F7295"/>
    <w:rsid w:val="00517E4E"/>
    <w:rsid w:val="0052227C"/>
    <w:rsid w:val="005321A2"/>
    <w:rsid w:val="00550841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036E3"/>
    <w:rsid w:val="009145BC"/>
    <w:rsid w:val="009258AA"/>
    <w:rsid w:val="0096535E"/>
    <w:rsid w:val="009A503F"/>
    <w:rsid w:val="009D030A"/>
    <w:rsid w:val="009F5C24"/>
    <w:rsid w:val="00A246BD"/>
    <w:rsid w:val="00A25677"/>
    <w:rsid w:val="00A31B53"/>
    <w:rsid w:val="00A443DD"/>
    <w:rsid w:val="00A4547A"/>
    <w:rsid w:val="00A65D3C"/>
    <w:rsid w:val="00A8429B"/>
    <w:rsid w:val="00A91742"/>
    <w:rsid w:val="00A9647F"/>
    <w:rsid w:val="00AC491B"/>
    <w:rsid w:val="00B112BD"/>
    <w:rsid w:val="00B36F03"/>
    <w:rsid w:val="00B44723"/>
    <w:rsid w:val="00B71BA7"/>
    <w:rsid w:val="00B94D28"/>
    <w:rsid w:val="00BC5FBA"/>
    <w:rsid w:val="00BF29D5"/>
    <w:rsid w:val="00C1393B"/>
    <w:rsid w:val="00C16846"/>
    <w:rsid w:val="00C34E7F"/>
    <w:rsid w:val="00C569BC"/>
    <w:rsid w:val="00C642B3"/>
    <w:rsid w:val="00C941C0"/>
    <w:rsid w:val="00C94817"/>
    <w:rsid w:val="00CC37F4"/>
    <w:rsid w:val="00CC39B5"/>
    <w:rsid w:val="00CD4019"/>
    <w:rsid w:val="00CF7CD5"/>
    <w:rsid w:val="00D269AF"/>
    <w:rsid w:val="00D338D3"/>
    <w:rsid w:val="00D34A84"/>
    <w:rsid w:val="00D40F16"/>
    <w:rsid w:val="00D41A46"/>
    <w:rsid w:val="00D44EEA"/>
    <w:rsid w:val="00D924B7"/>
    <w:rsid w:val="00DA4F3B"/>
    <w:rsid w:val="00DE13BD"/>
    <w:rsid w:val="00E25C2E"/>
    <w:rsid w:val="00E854CF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295A49"/>
  <w15:docId w15:val="{C77E238F-788B-400E-94CE-72E1F09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razim@herzliya.muni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DA523C757E45AF4839BA15352F20" ma:contentTypeVersion="8" ma:contentTypeDescription="Create a new document." ma:contentTypeScope="" ma:versionID="23eb14134d2c2401f0023c4e9e54dc2b">
  <xsd:schema xmlns:xsd="http://www.w3.org/2001/XMLSchema" xmlns:xs="http://www.w3.org/2001/XMLSchema" xmlns:p="http://schemas.microsoft.com/office/2006/metadata/properties" xmlns:ns3="b21d0535-6439-4d30-bd81-5a5cd500bd0f" targetNamespace="http://schemas.microsoft.com/office/2006/metadata/properties" ma:root="true" ma:fieldsID="7779c65cb3a90c665a188a97897e6eb4" ns3:_="">
    <xsd:import namespace="b21d0535-6439-4d30-bd81-5a5cd500b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0535-6439-4d30-bd81-5a5cd500b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1d0535-6439-4d30-bd81-5a5cd500bd0f" xsi:nil="true"/>
  </documentManagement>
</p:properties>
</file>

<file path=customXml/itemProps1.xml><?xml version="1.0" encoding="utf-8"?>
<ds:datastoreItem xmlns:ds="http://schemas.openxmlformats.org/officeDocument/2006/customXml" ds:itemID="{0AA6BF0F-3B7F-4F9F-B77B-1DA36171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0535-6439-4d30-bd81-5a5cd500b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5B74D-14C5-4BE3-9030-386DE3F34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2CE56-E009-4501-AB4A-4E3C5657AD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d0535-6439-4d30-bd81-5a5cd500bd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2016</Template>
  <TotalTime>1</TotalTime>
  <Pages>2</Pages>
  <Words>593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פנים/חוץ מס' 07/2024 - פסיכולוגים חינוכיים</vt:lpstr>
    </vt:vector>
  </TitlesOfParts>
  <Company>Telecode computers LTD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פנים/חוץ מס' 07/2024 - פסיכולוגים חינוכיים</dc:title>
  <dc:subject/>
  <dc:creator>mayaka</dc:creator>
  <cp:keywords/>
  <dc:description/>
  <cp:lastModifiedBy>Ethics</cp:lastModifiedBy>
  <cp:revision>2</cp:revision>
  <cp:lastPrinted>2012-01-31T12:58:00Z</cp:lastPrinted>
  <dcterms:created xsi:type="dcterms:W3CDTF">2024-01-25T09:06:00Z</dcterms:created>
  <dcterms:modified xsi:type="dcterms:W3CDTF">2024-01-25T09:06:00Z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  <property fmtid="{D5CDD505-2E9C-101B-9397-08002B2CF9AE}" pid="3" name="ContentTypeId">
    <vt:lpwstr>0x01010005B1DA523C757E45AF4839BA15352F20</vt:lpwstr>
  </property>
</Properties>
</file>